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226A3">
      <w:pPr>
        <w:spacing w:line="40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应用软件售后维护服务内容</w:t>
      </w:r>
    </w:p>
    <w:p w14:paraId="34F10E76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1、应用软件运行维护、补丁升级服务、优化性服务、应用软件操作指导、满意度调查，以及依据含约规定的其他相关服务内容、系统运行除应用软件外不进行版本升级，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绩效</w:t>
      </w:r>
      <w:r>
        <w:rPr>
          <w:rFonts w:hint="eastAsia" w:ascii="仿宋_GB2312" w:hAnsi="仿宋_GB2312" w:eastAsia="仿宋_GB2312" w:cs="仿宋_GB2312"/>
          <w:sz w:val="30"/>
          <w:szCs w:val="30"/>
        </w:rPr>
        <w:t>系统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后台数据库的维护</w:t>
      </w:r>
      <w:r>
        <w:rPr>
          <w:rFonts w:hint="eastAsia" w:ascii="仿宋_GB2312" w:hAnsi="仿宋_GB2312" w:eastAsia="仿宋_GB2312" w:cs="仿宋_GB2312"/>
          <w:sz w:val="30"/>
          <w:szCs w:val="30"/>
        </w:rPr>
        <w:t>服务。</w:t>
      </w:r>
    </w:p>
    <w:p w14:paraId="1EC49724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 运行维护:对系统项目交付软件系统提供日常运行维护，解决软件运行中出现的bug,报错或其他属于软件本身性的系统问题。更换或修改相关信息系统时，绩效管理系统的相应调整调适。</w:t>
      </w:r>
    </w:p>
    <w:p w14:paraId="76E7047C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 升级维护:在免费维护期内定期提供免费的系统补丁更新服务。</w:t>
      </w:r>
    </w:p>
    <w:p w14:paraId="17A40308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 优化性服务:对RBRVS系统顼目提供性能调优等优化处理服务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，对绩效系统部分功能改进优化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0A1518A9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 应用软件操作指导:对医院及各级客户在系统应用过程中提出的问题进行解答，根据用户操作情况，就软件操作方法、步骤、过程等进行逐步操作指导。</w:t>
      </w:r>
    </w:p>
    <w:p w14:paraId="665FBB32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 服务扩容约定:如对系统有扩容等新增服务要求，需结合医院实际情况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给出最优建议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019D6906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7、日常软件调整：</w:t>
      </w:r>
    </w:p>
    <w:p w14:paraId="0ED2C853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（1）指导医院日常系统测算、配置、参数调整。</w:t>
      </w:r>
    </w:p>
    <w:p w14:paraId="475BD405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（2）协助医院对新增数据接口编写完成。</w:t>
      </w:r>
    </w:p>
    <w:p w14:paraId="28E1AE2E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（3）配合医院完成数据误差问题查询及问题处理。</w:t>
      </w:r>
    </w:p>
    <w:p w14:paraId="74E3DB25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（4）医院其他特殊算法后台调整计算处理。</w:t>
      </w:r>
    </w:p>
    <w:p w14:paraId="645B22BC">
      <w:pPr>
        <w:spacing w:line="40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咨询服务售后维护服务内容</w:t>
      </w:r>
    </w:p>
    <w:p w14:paraId="17506FB9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1、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方案</w:t>
      </w:r>
      <w:r>
        <w:rPr>
          <w:rFonts w:hint="eastAsia" w:ascii="仿宋_GB2312" w:hAnsi="仿宋_GB2312" w:eastAsia="仿宋_GB2312" w:cs="仿宋_GB2312"/>
          <w:sz w:val="30"/>
          <w:szCs w:val="30"/>
        </w:rPr>
        <w:t>优化</w:t>
      </w:r>
    </w:p>
    <w:p w14:paraId="03DAD57E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（1）医院因绩效与医保政策更新，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绩效</w:t>
      </w:r>
      <w:r>
        <w:rPr>
          <w:rFonts w:hint="eastAsia" w:ascii="仿宋_GB2312" w:hAnsi="仿宋_GB2312" w:eastAsia="仿宋_GB2312" w:cs="仿宋_GB2312"/>
          <w:sz w:val="30"/>
          <w:szCs w:val="30"/>
        </w:rPr>
        <w:t>考核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方案</w:t>
      </w:r>
      <w:r>
        <w:rPr>
          <w:rFonts w:hint="eastAsia" w:ascii="仿宋_GB2312" w:hAnsi="仿宋_GB2312" w:eastAsia="仿宋_GB2312" w:cs="仿宋_GB2312"/>
          <w:sz w:val="30"/>
          <w:szCs w:val="30"/>
        </w:rPr>
        <w:t>需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完善或</w:t>
      </w:r>
      <w:r>
        <w:rPr>
          <w:rFonts w:hint="eastAsia" w:ascii="仿宋_GB2312" w:hAnsi="仿宋_GB2312" w:eastAsia="仿宋_GB2312" w:cs="仿宋_GB2312"/>
          <w:sz w:val="30"/>
          <w:szCs w:val="30"/>
        </w:rPr>
        <w:t>调整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时，</w:t>
      </w:r>
      <w:r>
        <w:rPr>
          <w:rFonts w:hint="eastAsia" w:ascii="仿宋_GB2312" w:hAnsi="仿宋_GB2312" w:eastAsia="仿宋_GB2312" w:cs="仿宋_GB2312"/>
          <w:sz w:val="30"/>
          <w:szCs w:val="30"/>
        </w:rPr>
        <w:t>可提供远程咨询与调整指导服务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。</w:t>
      </w:r>
    </w:p>
    <w:p w14:paraId="7D3CE89C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（2）医院因诊疗项目变动，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绩效</w:t>
      </w:r>
      <w:r>
        <w:rPr>
          <w:rFonts w:hint="eastAsia" w:ascii="仿宋_GB2312" w:hAnsi="仿宋_GB2312" w:eastAsia="仿宋_GB2312" w:cs="仿宋_GB2312"/>
          <w:sz w:val="30"/>
          <w:szCs w:val="30"/>
        </w:rPr>
        <w:t>考核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方案</w:t>
      </w:r>
      <w:r>
        <w:rPr>
          <w:rFonts w:hint="eastAsia" w:ascii="仿宋_GB2312" w:hAnsi="仿宋_GB2312" w:eastAsia="仿宋_GB2312" w:cs="仿宋_GB2312"/>
          <w:sz w:val="30"/>
          <w:szCs w:val="30"/>
        </w:rPr>
        <w:t>需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完善或</w:t>
      </w:r>
      <w:r>
        <w:rPr>
          <w:rFonts w:hint="eastAsia" w:ascii="仿宋_GB2312" w:hAnsi="仿宋_GB2312" w:eastAsia="仿宋_GB2312" w:cs="仿宋_GB2312"/>
          <w:sz w:val="30"/>
          <w:szCs w:val="30"/>
        </w:rPr>
        <w:t>调整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时，</w:t>
      </w:r>
      <w:r>
        <w:rPr>
          <w:rFonts w:hint="eastAsia" w:ascii="仿宋_GB2312" w:hAnsi="仿宋_GB2312" w:eastAsia="仿宋_GB2312" w:cs="仿宋_GB2312"/>
          <w:sz w:val="30"/>
          <w:szCs w:val="30"/>
        </w:rPr>
        <w:t>可提供远程咨询与调整指导服务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。</w:t>
      </w:r>
    </w:p>
    <w:p w14:paraId="24B49E76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（3）医院因新增科室或者科室拆分，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绩效</w:t>
      </w:r>
      <w:r>
        <w:rPr>
          <w:rFonts w:hint="eastAsia" w:ascii="仿宋_GB2312" w:hAnsi="仿宋_GB2312" w:eastAsia="仿宋_GB2312" w:cs="仿宋_GB2312"/>
          <w:sz w:val="30"/>
          <w:szCs w:val="30"/>
        </w:rPr>
        <w:t>考核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方案</w:t>
      </w:r>
      <w:r>
        <w:rPr>
          <w:rFonts w:hint="eastAsia" w:ascii="仿宋_GB2312" w:hAnsi="仿宋_GB2312" w:eastAsia="仿宋_GB2312" w:cs="仿宋_GB2312"/>
          <w:sz w:val="30"/>
          <w:szCs w:val="30"/>
        </w:rPr>
        <w:t>需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完善或</w:t>
      </w:r>
      <w:r>
        <w:rPr>
          <w:rFonts w:hint="eastAsia" w:ascii="仿宋_GB2312" w:hAnsi="仿宋_GB2312" w:eastAsia="仿宋_GB2312" w:cs="仿宋_GB2312"/>
          <w:sz w:val="30"/>
          <w:szCs w:val="30"/>
        </w:rPr>
        <w:t>调整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时，</w:t>
      </w:r>
      <w:r>
        <w:rPr>
          <w:rFonts w:hint="eastAsia" w:ascii="仿宋_GB2312" w:hAnsi="仿宋_GB2312" w:eastAsia="仿宋_GB2312" w:cs="仿宋_GB2312"/>
          <w:sz w:val="30"/>
          <w:szCs w:val="30"/>
        </w:rPr>
        <w:t>可提供远程咨询与调整指导服务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。</w:t>
      </w:r>
    </w:p>
    <w:p w14:paraId="049D6019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（4）医院因所在省份统一变更物价字典，现方案使用的收费项目代码、名称或价格变更，变更项目数量在</w:t>
      </w:r>
      <w:r>
        <w:rPr>
          <w:rFonts w:hint="eastAsia"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0%以内，可提供远程咨询与调整指导服务。</w:t>
      </w:r>
    </w:p>
    <w:p w14:paraId="17D3FBCB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A6F5D48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数据测算</w:t>
      </w:r>
    </w:p>
    <w:p w14:paraId="5D5A7862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当医院绩效考核方案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运行后发生</w:t>
      </w:r>
      <w:r>
        <w:rPr>
          <w:rFonts w:hint="eastAsia" w:ascii="仿宋_GB2312" w:hAnsi="仿宋_GB2312" w:eastAsia="仿宋_GB2312" w:cs="仿宋_GB2312"/>
          <w:sz w:val="30"/>
          <w:szCs w:val="30"/>
        </w:rPr>
        <w:t>以上方案调整维护范围内的内容时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，需要对绩效考核数据进行比较测算，乙方提供</w:t>
      </w:r>
      <w:r>
        <w:rPr>
          <w:rFonts w:hint="eastAsia" w:ascii="仿宋_GB2312" w:hAnsi="仿宋_GB2312" w:eastAsia="仿宋_GB2312" w:cs="仿宋_GB2312"/>
          <w:sz w:val="30"/>
          <w:szCs w:val="30"/>
        </w:rPr>
        <w:t>远程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数据测算</w:t>
      </w:r>
      <w:r>
        <w:rPr>
          <w:rFonts w:hint="eastAsia" w:ascii="仿宋_GB2312" w:hAnsi="仿宋_GB2312" w:eastAsia="仿宋_GB2312" w:cs="仿宋_GB2312"/>
          <w:sz w:val="30"/>
          <w:szCs w:val="30"/>
        </w:rPr>
        <w:t>指导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支持。</w:t>
      </w:r>
    </w:p>
    <w:p w14:paraId="72C930A6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3、绩效软件核算培训</w:t>
      </w:r>
    </w:p>
    <w:p w14:paraId="2B5C4379">
      <w:pPr>
        <w:spacing w:line="4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医院因绩效核算人员变动，需要重新了解绩效软件核算时，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乙方</w:t>
      </w:r>
      <w:r>
        <w:rPr>
          <w:rFonts w:hint="eastAsia" w:ascii="仿宋_GB2312" w:hAnsi="仿宋_GB2312" w:eastAsia="仿宋_GB2312" w:cs="仿宋_GB2312"/>
          <w:sz w:val="30"/>
          <w:szCs w:val="30"/>
        </w:rPr>
        <w:t>提供远程绩效软件核算培训。</w:t>
      </w:r>
    </w:p>
    <w:p w14:paraId="59021C5E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6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2025-05-13T01:28:41Z</dcterms:created>
  <dc:creator>Administrator</dc:creator>
  <cp:lastModifiedBy>Ella</cp:lastModifiedBy>
  <dcterms:modified xsi:type="dcterms:W3CDTF">2025-05-13T01:44:15Z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eyJoZGlkIjoiZTNhMTIwMjZkZWVlODE4ZmZkZmU4ZTQxMmRkMWU4YTciLCJ1c2VySWQiOiI2NjkzMjgwOTAifQ==</vt:lpwstr>
  </property>
  <property fmtid="{D5CDD505-2E9C-101B-9397-08002B2CF9AE}" pid="4" name="ICV">
    <vt:lpwstr>9B52FBBD24FE48EBB8D18B286B386700_12</vt:lpwstr>
  </property>
</Properties>
</file>