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43CA1">
      <w:pPr>
        <w:pStyle w:val="4"/>
        <w:numPr>
          <w:ilvl w:val="0"/>
          <w:numId w:val="0"/>
        </w:numPr>
        <w:jc w:val="center"/>
        <w:rPr>
          <w:rFonts w:hint="eastAsia" w:eastAsia="黑体"/>
          <w:lang w:eastAsia="zh-CN"/>
        </w:rPr>
      </w:pPr>
      <w:r>
        <w:rPr>
          <w:rFonts w:hint="eastAsia"/>
          <w:lang w:val="en-US" w:eastAsia="zh-CN"/>
        </w:rPr>
        <w:t>技术、商务要求文件</w:t>
      </w:r>
    </w:p>
    <w:p w14:paraId="47F6D41D">
      <w:pPr>
        <w:pStyle w:val="4"/>
      </w:pPr>
      <w:r>
        <w:rPr>
          <w:rFonts w:hint="eastAsia"/>
        </w:rPr>
        <w:t>采购清单</w:t>
      </w:r>
    </w:p>
    <w:tbl>
      <w:tblPr>
        <w:tblStyle w:val="16"/>
        <w:tblW w:w="500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810"/>
        <w:gridCol w:w="844"/>
        <w:gridCol w:w="841"/>
        <w:gridCol w:w="2054"/>
      </w:tblGrid>
      <w:tr w14:paraId="249EC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343E64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序号</w:t>
            </w:r>
          </w:p>
        </w:tc>
        <w:tc>
          <w:tcPr>
            <w:tcW w:w="228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64A64B5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服务名称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06608D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数量</w:t>
            </w:r>
          </w:p>
        </w:tc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2B2D12C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4"/>
                <w:lang w:bidi="ar"/>
              </w:rPr>
              <w:t>单位</w:t>
            </w:r>
          </w:p>
        </w:tc>
        <w:tc>
          <w:tcPr>
            <w:tcW w:w="12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0F578E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  <w:t>备注</w:t>
            </w:r>
          </w:p>
        </w:tc>
      </w:tr>
      <w:tr w14:paraId="5551D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6A825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1</w:t>
            </w:r>
          </w:p>
        </w:tc>
        <w:tc>
          <w:tcPr>
            <w:tcW w:w="2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D8A0E">
            <w:pPr>
              <w:spacing w:line="240" w:lineRule="auto"/>
              <w:ind w:firstLine="0" w:firstLineChars="0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感控工作间院感管理平台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6033F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7384B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项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755C2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</w:tbl>
    <w:p w14:paraId="28D0C999">
      <w:pPr>
        <w:ind w:firstLine="480"/>
        <w:rPr>
          <w:rFonts w:hint="eastAsia"/>
        </w:rPr>
      </w:pPr>
    </w:p>
    <w:p w14:paraId="25A14679">
      <w:pPr>
        <w:keepNext/>
        <w:keepLines/>
        <w:widowControl w:val="0"/>
        <w:numPr>
          <w:ilvl w:val="0"/>
          <w:numId w:val="1"/>
        </w:numPr>
        <w:adjustRightInd w:val="0"/>
        <w:snapToGrid w:val="0"/>
        <w:spacing w:line="279" w:lineRule="auto"/>
        <w:ind w:left="0" w:firstLine="440" w:firstLineChars="0"/>
        <w:jc w:val="both"/>
        <w:outlineLvl w:val="0"/>
        <w:rPr>
          <w:rFonts w:eastAsia="黑体" w:asciiTheme="majorHAnsi" w:hAnsiTheme="majorHAnsi" w:cstheme="majorBidi"/>
          <w:b/>
          <w:color w:val="000000" w:themeColor="text1"/>
          <w:kern w:val="2"/>
          <w:sz w:val="32"/>
          <w:szCs w:val="48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eastAsia="黑体" w:asciiTheme="majorHAnsi" w:hAnsiTheme="majorHAnsi" w:cstheme="majorBidi"/>
          <w:b/>
          <w:color w:val="000000" w:themeColor="text1"/>
          <w:kern w:val="2"/>
          <w:sz w:val="32"/>
          <w:szCs w:val="48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技术参数要求</w:t>
      </w:r>
    </w:p>
    <w:p w14:paraId="3FBDBC1E">
      <w:pPr>
        <w:ind w:firstLine="480"/>
        <w:rPr>
          <w:rFonts w:hint="eastAsia"/>
        </w:rPr>
      </w:pPr>
      <w:r>
        <w:rPr>
          <w:rFonts w:hint="eastAsia"/>
        </w:rPr>
        <w:t>（一）功能要求</w:t>
      </w:r>
    </w:p>
    <w:p w14:paraId="7E64006D">
      <w:pPr>
        <w:ind w:firstLine="480"/>
        <w:rPr>
          <w:rFonts w:hint="eastAsia"/>
        </w:rPr>
      </w:pPr>
      <w:r>
        <w:rPr>
          <w:rFonts w:hint="eastAsia"/>
        </w:rPr>
        <w:t>1.医院感染管理组织在线（建立院内院感管理组织和协同体系，院区、科室及人员管理及维护）</w:t>
      </w:r>
    </w:p>
    <w:p w14:paraId="16EF1ED6">
      <w:pPr>
        <w:ind w:firstLine="480"/>
        <w:rPr>
          <w:rFonts w:hint="eastAsia"/>
        </w:rPr>
      </w:pPr>
      <w:r>
        <w:rPr>
          <w:rFonts w:hint="eastAsia"/>
        </w:rPr>
        <w:t>2.工作资料/内容在线（查找感控相关指南、规范、文献等的内容库及学习与交流的平台）</w:t>
      </w:r>
    </w:p>
    <w:p w14:paraId="56B68656">
      <w:pPr>
        <w:ind w:firstLine="480"/>
        <w:rPr>
          <w:rFonts w:hint="eastAsia"/>
        </w:rPr>
      </w:pPr>
      <w:r>
        <w:rPr>
          <w:rFonts w:hint="eastAsia"/>
        </w:rPr>
        <w:t>3.全员知识培训与测评(考试)在线（培训学习与胜任力评价体系，适合各级医务人员感控培训、测评考试，支持自主上传课件、视频与试卷）</w:t>
      </w:r>
    </w:p>
    <w:p w14:paraId="0AA43E49">
      <w:pPr>
        <w:ind w:firstLine="480"/>
        <w:rPr>
          <w:rFonts w:hint="eastAsia"/>
        </w:rPr>
      </w:pPr>
      <w:r>
        <w:rPr>
          <w:rFonts w:hint="eastAsia"/>
        </w:rPr>
        <w:t>4.督查改进院科协同在线（适用于SDCA循环和PDCA循环，从“发现问题-分析-改进-评价/总结”全过程在线）</w:t>
      </w:r>
    </w:p>
    <w:p w14:paraId="02A119BA">
      <w:pPr>
        <w:ind w:firstLine="480"/>
        <w:rPr>
          <w:rFonts w:hint="eastAsia"/>
        </w:rPr>
      </w:pPr>
      <w:r>
        <w:rPr>
          <w:rFonts w:hint="eastAsia"/>
        </w:rPr>
        <w:t>5.移动智能查检在线（适用各专项、专科等各项措施执行依从性督查，精细化管理并持续改进，支持自定院内查检表）</w:t>
      </w:r>
    </w:p>
    <w:p w14:paraId="6108E941">
      <w:pPr>
        <w:ind w:firstLine="480"/>
        <w:rPr>
          <w:rFonts w:hint="eastAsia"/>
        </w:rPr>
      </w:pPr>
      <w:r>
        <w:rPr>
          <w:rFonts w:hint="eastAsia"/>
        </w:rPr>
        <w:t>6.用品消耗管理在线（支持消耗品维护，领用、库存数据采集，对消耗品用量进行统计分析）</w:t>
      </w:r>
    </w:p>
    <w:p w14:paraId="4D986FDC">
      <w:pPr>
        <w:ind w:firstLine="480"/>
        <w:rPr>
          <w:rFonts w:hint="eastAsia"/>
        </w:rPr>
      </w:pPr>
      <w:r>
        <w:rPr>
          <w:rFonts w:hint="eastAsia"/>
        </w:rPr>
        <w:t>7.管理报告及数据分析在线（可选择模版自定义生成督查、改进、培训考试等报告，查看各维度数据统计分析报表）</w:t>
      </w:r>
      <w:bookmarkStart w:id="0" w:name="_GoBack"/>
      <w:bookmarkEnd w:id="0"/>
    </w:p>
    <w:p w14:paraId="5D141F8F">
      <w:pPr>
        <w:keepNext/>
        <w:keepLines/>
        <w:widowControl w:val="0"/>
        <w:numPr>
          <w:ilvl w:val="0"/>
          <w:numId w:val="1"/>
        </w:numPr>
        <w:adjustRightInd w:val="0"/>
        <w:snapToGrid w:val="0"/>
        <w:spacing w:line="279" w:lineRule="auto"/>
        <w:ind w:left="0" w:firstLine="440" w:firstLineChars="0"/>
        <w:jc w:val="both"/>
        <w:outlineLvl w:val="0"/>
        <w:rPr>
          <w:rFonts w:eastAsia="黑体" w:asciiTheme="majorHAnsi" w:hAnsiTheme="majorHAnsi" w:cstheme="majorBidi"/>
          <w:b/>
          <w:color w:val="000000" w:themeColor="text1"/>
          <w:kern w:val="2"/>
          <w:sz w:val="32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eastAsia="黑体" w:asciiTheme="majorHAnsi" w:hAnsiTheme="majorHAnsi" w:cstheme="majorBidi"/>
          <w:b/>
          <w:color w:val="000000" w:themeColor="text1"/>
          <w:kern w:val="2"/>
          <w:sz w:val="32"/>
          <w:szCs w:val="48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  <w:t>商务要求</w:t>
      </w:r>
    </w:p>
    <w:p w14:paraId="7B70715F">
      <w:pPr>
        <w:ind w:firstLine="480"/>
        <w:rPr>
          <w:rFonts w:hint="eastAsia"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1、★交货期：合同签订之日起三个工作日内开通各项功能权限</w:t>
      </w:r>
    </w:p>
    <w:p w14:paraId="6F4CA133">
      <w:pPr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2、服务期：</w:t>
      </w:r>
      <w:r>
        <w:rPr>
          <w:rFonts w:hint="eastAsia" w:ascii="宋体" w:hAnsi="宋体" w:cs="宋体"/>
          <w:lang w:val="en-US" w:eastAsia="zh-CN"/>
        </w:rPr>
        <w:t>3</w:t>
      </w:r>
      <w:r>
        <w:rPr>
          <w:rFonts w:hint="eastAsia" w:ascii="宋体" w:hAnsi="宋体" w:cs="宋体"/>
        </w:rPr>
        <w:t>年</w:t>
      </w:r>
    </w:p>
    <w:p w14:paraId="5D7A4464">
      <w:pPr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3、项目交付地点：甲方指定地点。</w:t>
      </w:r>
    </w:p>
    <w:p w14:paraId="0BD2CC93">
      <w:pPr>
        <w:ind w:firstLine="480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</w:rPr>
        <w:t>5、报价要求：供应商的报价应包含为完成</w:t>
      </w:r>
      <w:r>
        <w:rPr>
          <w:rFonts w:hint="eastAsia" w:ascii="宋体" w:hAnsi="宋体" w:cs="宋体"/>
          <w:lang w:val="en-US" w:eastAsia="zh-CN"/>
        </w:rPr>
        <w:t>本项目</w:t>
      </w:r>
      <w:r>
        <w:rPr>
          <w:rFonts w:hint="eastAsia" w:ascii="宋体" w:hAnsi="宋体" w:cs="宋体"/>
        </w:rPr>
        <w:t>所有可能发生的费用，应包含与各个系统对接产生的费用</w:t>
      </w:r>
      <w:r>
        <w:rPr>
          <w:rFonts w:hint="eastAsia" w:ascii="宋体" w:hAnsi="宋体" w:cs="宋体"/>
          <w:lang w:eastAsia="zh-CN"/>
        </w:rPr>
        <w:t>，</w:t>
      </w:r>
      <w:r>
        <w:rPr>
          <w:rFonts w:hint="eastAsia" w:ascii="宋体" w:hAnsi="宋体" w:cs="宋体"/>
        </w:rPr>
        <w:t>对在合同实施过程中可能发生的其他费用，采购人概不负责</w:t>
      </w:r>
      <w:r>
        <w:rPr>
          <w:rFonts w:hint="eastAsia" w:ascii="宋体" w:hAnsi="宋体" w:cs="宋体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EB4C12"/>
    <w:multiLevelType w:val="multilevel"/>
    <w:tmpl w:val="FDEB4C12"/>
    <w:lvl w:ilvl="0" w:tentative="0">
      <w:start w:val="1"/>
      <w:numFmt w:val="decimal"/>
      <w:pStyle w:val="4"/>
      <w:isLgl/>
      <w:lvlText w:val="%1."/>
      <w:lvlJc w:val="left"/>
      <w:pPr>
        <w:ind w:left="850" w:firstLine="0"/>
      </w:pPr>
      <w:rPr>
        <w:rFonts w:hint="default" w:ascii="Calibri" w:hAnsi="Calibri" w:eastAsia="黑体"/>
        <w:b/>
        <w:i w:val="0"/>
        <w:sz w:val="32"/>
      </w:rPr>
    </w:lvl>
    <w:lvl w:ilvl="1" w:tentative="0">
      <w:start w:val="1"/>
      <w:numFmt w:val="decimal"/>
      <w:pStyle w:val="5"/>
      <w:lvlText w:val="%1.%2."/>
      <w:lvlJc w:val="left"/>
      <w:pPr>
        <w:ind w:left="0" w:firstLine="0"/>
      </w:pPr>
      <w:rPr>
        <w:rFonts w:hint="default" w:ascii="Calibri" w:hAnsi="Calibri" w:eastAsia="黑体"/>
        <w:b/>
        <w:i w:val="0"/>
        <w:sz w:val="30"/>
      </w:rPr>
    </w:lvl>
    <w:lvl w:ilvl="2" w:tentative="0">
      <w:start w:val="1"/>
      <w:numFmt w:val="decimal"/>
      <w:pStyle w:val="6"/>
      <w:lvlText w:val="%1.%2.%3."/>
      <w:lvlJc w:val="left"/>
      <w:pPr>
        <w:ind w:left="0" w:firstLine="0"/>
      </w:pPr>
      <w:rPr>
        <w:rFonts w:hint="default" w:ascii="Calibri" w:hAnsi="Calibri" w:eastAsia="黑体"/>
        <w:b/>
        <w:i w:val="0"/>
        <w:sz w:val="28"/>
      </w:rPr>
    </w:lvl>
    <w:lvl w:ilvl="3" w:tentative="0">
      <w:start w:val="1"/>
      <w:numFmt w:val="decimal"/>
      <w:pStyle w:val="7"/>
      <w:lvlText w:val="%1.%2.%3.%4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4" w:tentative="0">
      <w:start w:val="1"/>
      <w:numFmt w:val="decimal"/>
      <w:pStyle w:val="8"/>
      <w:lvlText w:val="%1.%2.%3.%4.%5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5" w:tentative="0">
      <w:start w:val="1"/>
      <w:numFmt w:val="decimal"/>
      <w:pStyle w:val="9"/>
      <w:lvlText w:val="%1.%2.%3.%4.%5.%6."/>
      <w:lvlJc w:val="left"/>
      <w:pPr>
        <w:ind w:left="-240" w:firstLine="0"/>
      </w:pPr>
      <w:rPr>
        <w:rFonts w:hint="default" w:ascii="Calibri" w:hAnsi="Calibri" w:eastAsia="黑体"/>
        <w:b/>
        <w:i w:val="0"/>
        <w:sz w:val="24"/>
      </w:rPr>
    </w:lvl>
    <w:lvl w:ilvl="6" w:tentative="0">
      <w:start w:val="1"/>
      <w:numFmt w:val="decimal"/>
      <w:pStyle w:val="10"/>
      <w:lvlText w:val="%1.%2.%3.%4.%5.%6.%7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0" w:firstLine="0"/>
      </w:pPr>
      <w:rPr>
        <w:rFonts w:hint="default" w:ascii="Calibri" w:hAnsi="Calibri" w:eastAsia="黑体"/>
        <w:b/>
        <w:i w:val="0"/>
        <w:sz w:val="24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5E8C16"/>
    <w:rsid w:val="00197AD2"/>
    <w:rsid w:val="004A7AD8"/>
    <w:rsid w:val="00591824"/>
    <w:rsid w:val="005B10CF"/>
    <w:rsid w:val="005C6F62"/>
    <w:rsid w:val="006824FE"/>
    <w:rsid w:val="00D23C62"/>
    <w:rsid w:val="00E74E51"/>
    <w:rsid w:val="03EF54B0"/>
    <w:rsid w:val="0DA7B0BC"/>
    <w:rsid w:val="0FBF963B"/>
    <w:rsid w:val="14EB8DF6"/>
    <w:rsid w:val="176D64C2"/>
    <w:rsid w:val="1BE1533A"/>
    <w:rsid w:val="1D4D4825"/>
    <w:rsid w:val="1FDFCE5C"/>
    <w:rsid w:val="26F7C1A4"/>
    <w:rsid w:val="2CFF9BC7"/>
    <w:rsid w:val="2DEFF798"/>
    <w:rsid w:val="38D049F8"/>
    <w:rsid w:val="3ADF60C5"/>
    <w:rsid w:val="3D776BBC"/>
    <w:rsid w:val="3E4A2D7E"/>
    <w:rsid w:val="3F5E8C16"/>
    <w:rsid w:val="3F7EF3D5"/>
    <w:rsid w:val="3FFFAD8D"/>
    <w:rsid w:val="49B56C9C"/>
    <w:rsid w:val="4E06760F"/>
    <w:rsid w:val="4E707B46"/>
    <w:rsid w:val="4F8F7120"/>
    <w:rsid w:val="52BFE6C0"/>
    <w:rsid w:val="53CF2879"/>
    <w:rsid w:val="57FFC02F"/>
    <w:rsid w:val="5AF810B7"/>
    <w:rsid w:val="5BF5005B"/>
    <w:rsid w:val="5C5469C1"/>
    <w:rsid w:val="5DFCDDF1"/>
    <w:rsid w:val="5EF5437B"/>
    <w:rsid w:val="5F3B18F0"/>
    <w:rsid w:val="5F7C0E6A"/>
    <w:rsid w:val="5FEB483F"/>
    <w:rsid w:val="5FEED66C"/>
    <w:rsid w:val="67AEC0F6"/>
    <w:rsid w:val="6E979B28"/>
    <w:rsid w:val="6EBDE4E7"/>
    <w:rsid w:val="6F5F40BD"/>
    <w:rsid w:val="6F96626B"/>
    <w:rsid w:val="6FEF4266"/>
    <w:rsid w:val="717F74DC"/>
    <w:rsid w:val="72BB6E0C"/>
    <w:rsid w:val="735FACE2"/>
    <w:rsid w:val="73CF93F3"/>
    <w:rsid w:val="746908B5"/>
    <w:rsid w:val="76BDB2B3"/>
    <w:rsid w:val="77ED07DC"/>
    <w:rsid w:val="77FD2200"/>
    <w:rsid w:val="77FF9E52"/>
    <w:rsid w:val="7BF7CB87"/>
    <w:rsid w:val="7C288D01"/>
    <w:rsid w:val="7C2B2483"/>
    <w:rsid w:val="7CFFA562"/>
    <w:rsid w:val="7E7656DA"/>
    <w:rsid w:val="7E771960"/>
    <w:rsid w:val="7E777441"/>
    <w:rsid w:val="7E7A77BA"/>
    <w:rsid w:val="7ED96F67"/>
    <w:rsid w:val="7EDB8185"/>
    <w:rsid w:val="7EDF0EFA"/>
    <w:rsid w:val="7EEF6CA7"/>
    <w:rsid w:val="7F3D7402"/>
    <w:rsid w:val="7F936CE5"/>
    <w:rsid w:val="7FAB6B85"/>
    <w:rsid w:val="7FDEE363"/>
    <w:rsid w:val="7FE93D1D"/>
    <w:rsid w:val="7FF60D17"/>
    <w:rsid w:val="7FF7816C"/>
    <w:rsid w:val="7FF7B92C"/>
    <w:rsid w:val="7FFBFAD6"/>
    <w:rsid w:val="7FFF8883"/>
    <w:rsid w:val="7FFF932C"/>
    <w:rsid w:val="97A772FA"/>
    <w:rsid w:val="9DE3974E"/>
    <w:rsid w:val="9FF5DE60"/>
    <w:rsid w:val="AFBF12A7"/>
    <w:rsid w:val="AFCD3BBB"/>
    <w:rsid w:val="AFD8F47A"/>
    <w:rsid w:val="B779F6FA"/>
    <w:rsid w:val="BB5FF008"/>
    <w:rsid w:val="BBEF247D"/>
    <w:rsid w:val="BCFF4FBB"/>
    <w:rsid w:val="BDBFA510"/>
    <w:rsid w:val="BDF7418D"/>
    <w:rsid w:val="C5FE9108"/>
    <w:rsid w:val="C7DA34E1"/>
    <w:rsid w:val="D37B2EB1"/>
    <w:rsid w:val="D7EF9B7E"/>
    <w:rsid w:val="D7F44679"/>
    <w:rsid w:val="DCBFBD21"/>
    <w:rsid w:val="DD7BADFD"/>
    <w:rsid w:val="DD7FE0F3"/>
    <w:rsid w:val="DFDFA4E9"/>
    <w:rsid w:val="E173524E"/>
    <w:rsid w:val="EE6AADA7"/>
    <w:rsid w:val="EEDFC180"/>
    <w:rsid w:val="EF374EA7"/>
    <w:rsid w:val="EF9B32FA"/>
    <w:rsid w:val="F1DD173A"/>
    <w:rsid w:val="F43F6A43"/>
    <w:rsid w:val="F4652128"/>
    <w:rsid w:val="F5FEEF17"/>
    <w:rsid w:val="F6D7804B"/>
    <w:rsid w:val="F71B3DEE"/>
    <w:rsid w:val="F7E77206"/>
    <w:rsid w:val="FA8FE016"/>
    <w:rsid w:val="FCBC123F"/>
    <w:rsid w:val="FDB5E4B4"/>
    <w:rsid w:val="FEEBDB75"/>
    <w:rsid w:val="FF532ABD"/>
    <w:rsid w:val="FF5F8D77"/>
    <w:rsid w:val="FFA2829C"/>
    <w:rsid w:val="FFEAC433"/>
    <w:rsid w:val="FFEB0B63"/>
    <w:rsid w:val="FFEF974F"/>
    <w:rsid w:val="FFF6919C"/>
    <w:rsid w:val="FFFC843D"/>
    <w:rsid w:val="FFFCE91F"/>
    <w:rsid w:val="FFFD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360" w:lineRule="auto"/>
      <w:ind w:firstLine="440" w:firstLineChars="200"/>
      <w:jc w:val="both"/>
    </w:pPr>
    <w:rPr>
      <w:rFonts w:ascii="仿宋" w:hAnsi="仿宋" w:eastAsia="宋体" w:cs="仿宋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link w:val="20"/>
    <w:qFormat/>
    <w:uiPriority w:val="0"/>
    <w:pPr>
      <w:keepNext/>
      <w:keepLines/>
      <w:numPr>
        <w:ilvl w:val="0"/>
        <w:numId w:val="1"/>
      </w:numPr>
      <w:tabs>
        <w:tab w:val="left" w:pos="420"/>
      </w:tabs>
      <w:spacing w:line="279" w:lineRule="auto"/>
      <w:ind w:left="0" w:firstLineChars="0"/>
      <w:outlineLvl w:val="0"/>
    </w:pPr>
    <w:rPr>
      <w:rFonts w:eastAsia="黑体" w:asciiTheme="majorHAnsi" w:hAnsiTheme="majorHAnsi" w:cstheme="majorBidi"/>
      <w:b/>
      <w:color w:val="000000" w:themeColor="text1"/>
      <w:sz w:val="32"/>
      <w:szCs w:val="48"/>
      <w14:textFill>
        <w14:solidFill>
          <w14:schemeClr w14:val="tx1"/>
        </w14:solidFill>
      </w14:textFill>
      <w14:ligatures w14:val="standardContextual"/>
    </w:rPr>
  </w:style>
  <w:style w:type="paragraph" w:styleId="5">
    <w:name w:val="heading 2"/>
    <w:basedOn w:val="1"/>
    <w:next w:val="1"/>
    <w:link w:val="19"/>
    <w:semiHidden/>
    <w:unhideWhenUsed/>
    <w:qFormat/>
    <w:uiPriority w:val="0"/>
    <w:pPr>
      <w:keepNext/>
      <w:keepLines/>
      <w:numPr>
        <w:ilvl w:val="1"/>
        <w:numId w:val="1"/>
      </w:numPr>
      <w:ind w:firstLineChars="0"/>
      <w:outlineLvl w:val="1"/>
    </w:pPr>
    <w:rPr>
      <w:rFonts w:eastAsia="黑体" w:asciiTheme="majorHAnsi" w:hAnsiTheme="majorHAnsi" w:cstheme="majorBidi"/>
      <w:b/>
      <w:bCs/>
      <w:sz w:val="30"/>
      <w:szCs w:val="32"/>
    </w:rPr>
  </w:style>
  <w:style w:type="paragraph" w:styleId="6">
    <w:name w:val="heading 3"/>
    <w:next w:val="1"/>
    <w:link w:val="18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420"/>
      </w:tabs>
      <w:spacing w:line="360" w:lineRule="auto"/>
      <w:outlineLvl w:val="2"/>
    </w:pPr>
    <w:rPr>
      <w:rFonts w:ascii="Calibri" w:hAnsi="Calibri" w:eastAsia="黑体" w:cstheme="minorBidi"/>
      <w:b/>
      <w:sz w:val="28"/>
      <w:lang w:val="en-US" w:eastAsia="zh-CN" w:bidi="ar-SA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420"/>
      </w:tabs>
      <w:spacing w:line="360" w:lineRule="auto"/>
      <w:outlineLvl w:val="3"/>
    </w:pPr>
    <w:rPr>
      <w:rFonts w:ascii="Arial" w:hAnsi="Arial" w:eastAsia="黑体" w:cstheme="minorBidi"/>
      <w:b/>
      <w:sz w:val="24"/>
      <w:lang w:val="en-US" w:eastAsia="zh-CN" w:bidi="ar-SA"/>
    </w:rPr>
  </w:style>
  <w:style w:type="paragraph" w:styleId="8">
    <w:name w:val="heading 5"/>
    <w:next w:val="1"/>
    <w:semiHidden/>
    <w:unhideWhenUsed/>
    <w:qFormat/>
    <w:uiPriority w:val="0"/>
    <w:pPr>
      <w:keepNext/>
      <w:keepLines/>
      <w:numPr>
        <w:ilvl w:val="4"/>
        <w:numId w:val="1"/>
      </w:numPr>
      <w:tabs>
        <w:tab w:val="left" w:pos="420"/>
      </w:tabs>
      <w:spacing w:line="360" w:lineRule="auto"/>
      <w:outlineLvl w:val="4"/>
    </w:pPr>
    <w:rPr>
      <w:rFonts w:eastAsia="黑体" w:asciiTheme="minorHAnsi" w:hAnsiTheme="minorHAnsi" w:cstheme="minorBidi"/>
      <w:b/>
      <w:sz w:val="24"/>
      <w:lang w:val="en-US" w:eastAsia="zh-CN" w:bidi="ar-SA"/>
    </w:rPr>
  </w:style>
  <w:style w:type="paragraph" w:styleId="9">
    <w:name w:val="heading 6"/>
    <w:basedOn w:val="1"/>
    <w:next w:val="1"/>
    <w:link w:val="21"/>
    <w:semiHidden/>
    <w:unhideWhenUsed/>
    <w:qFormat/>
    <w:uiPriority w:val="0"/>
    <w:pPr>
      <w:keepNext/>
      <w:keepLines/>
      <w:widowControl/>
      <w:numPr>
        <w:ilvl w:val="5"/>
        <w:numId w:val="1"/>
      </w:numPr>
      <w:ind w:left="0"/>
      <w:outlineLvl w:val="5"/>
    </w:pPr>
    <w:rPr>
      <w:rFonts w:ascii="Calibri" w:hAnsi="Calibri" w:eastAsia="黑体" w:cs="Times New Roman"/>
      <w:b/>
      <w:szCs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tabs>
        <w:tab w:val="left" w:pos="420"/>
      </w:tabs>
      <w:spacing w:before="240" w:after="64" w:line="317" w:lineRule="auto"/>
      <w:ind w:firstLineChars="0"/>
      <w:outlineLvl w:val="6"/>
    </w:pPr>
    <w:rPr>
      <w:b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Chars="0"/>
      <w:outlineLvl w:val="7"/>
    </w:pPr>
    <w:rPr>
      <w:rFonts w:ascii="Arial" w:hAnsi="Arial" w:eastAsia="黑体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352" w:firstLineChars="352"/>
    </w:pPr>
    <w:rPr>
      <w:rFonts w:ascii="仿宋_GB2312" w:hAnsi="Times New Roman" w:eastAsia="仿宋_GB2312" w:cs="Times New Roman"/>
      <w:sz w:val="32"/>
      <w:szCs w:val="20"/>
    </w:rPr>
  </w:style>
  <w:style w:type="paragraph" w:styleId="13">
    <w:name w:val="annotation text"/>
    <w:basedOn w:val="1"/>
    <w:unhideWhenUsed/>
    <w:qFormat/>
    <w:uiPriority w:val="99"/>
    <w:pPr>
      <w:jc w:val="left"/>
    </w:pPr>
  </w:style>
  <w:style w:type="paragraph" w:styleId="14">
    <w:name w:val="Body Text"/>
    <w:basedOn w:val="1"/>
    <w:next w:val="1"/>
    <w:qFormat/>
    <w:uiPriority w:val="0"/>
    <w:rPr>
      <w:rFonts w:cs="Times New Roman"/>
      <w:sz w:val="28"/>
      <w:szCs w:val="20"/>
      <w:lang w:val="zh-CN"/>
    </w:rPr>
  </w:style>
  <w:style w:type="paragraph" w:styleId="15">
    <w:name w:val="Normal (Web)"/>
    <w:basedOn w:val="1"/>
    <w:qFormat/>
    <w:uiPriority w:val="0"/>
  </w:style>
  <w:style w:type="character" w:customStyle="1" w:styleId="18">
    <w:name w:val="标题 3 字符"/>
    <w:link w:val="6"/>
    <w:qFormat/>
    <w:uiPriority w:val="0"/>
    <w:rPr>
      <w:rFonts w:ascii="Calibri" w:hAnsi="Calibri" w:eastAsia="黑体" w:cstheme="minorBidi"/>
      <w:b/>
      <w:sz w:val="28"/>
    </w:rPr>
  </w:style>
  <w:style w:type="character" w:customStyle="1" w:styleId="19">
    <w:name w:val="标题 2 字符"/>
    <w:basedOn w:val="17"/>
    <w:link w:val="5"/>
    <w:qFormat/>
    <w:uiPriority w:val="9"/>
    <w:rPr>
      <w:rFonts w:eastAsia="黑体" w:asciiTheme="majorHAnsi" w:hAnsiTheme="majorHAnsi" w:cstheme="majorBidi"/>
      <w:b/>
      <w:bCs/>
      <w:sz w:val="30"/>
      <w:szCs w:val="32"/>
    </w:rPr>
  </w:style>
  <w:style w:type="character" w:customStyle="1" w:styleId="20">
    <w:name w:val="标题 1 字符"/>
    <w:basedOn w:val="17"/>
    <w:link w:val="4"/>
    <w:qFormat/>
    <w:uiPriority w:val="9"/>
    <w:rPr>
      <w:rFonts w:eastAsia="黑体" w:asciiTheme="majorHAnsi" w:hAnsiTheme="majorHAnsi" w:cstheme="majorBidi"/>
      <w:b/>
      <w:color w:val="000000" w:themeColor="text1"/>
      <w:sz w:val="32"/>
      <w:szCs w:val="48"/>
      <w14:textFill>
        <w14:solidFill>
          <w14:schemeClr w14:val="tx1"/>
        </w14:solidFill>
      </w14:textFill>
      <w14:ligatures w14:val="standardContextual"/>
    </w:rPr>
  </w:style>
  <w:style w:type="character" w:customStyle="1" w:styleId="21">
    <w:name w:val="标题 6 字符"/>
    <w:basedOn w:val="17"/>
    <w:link w:val="9"/>
    <w:qFormat/>
    <w:uiPriority w:val="0"/>
    <w:rPr>
      <w:rFonts w:ascii="Calibri" w:hAnsi="Calibri" w:eastAsia="黑体" w:cs="Times New Roman"/>
      <w:b/>
      <w:kern w:val="2"/>
      <w:sz w:val="21"/>
      <w:szCs w:val="24"/>
    </w:rPr>
  </w:style>
  <w:style w:type="paragraph" w:customStyle="1" w:styleId="22">
    <w:name w:val="正文缩进2"/>
    <w:basedOn w:val="1"/>
    <w:autoRedefine/>
    <w:qFormat/>
    <w:uiPriority w:val="0"/>
    <w:pPr>
      <w:wordWrap w:val="0"/>
      <w:ind w:firstLine="480"/>
    </w:pPr>
    <w:rPr>
      <w:iCs/>
      <w:shd w:val="clear" w:color="auto" w:fill="FFFFFF" w:themeFill="background1"/>
      <w:lang w:val="zh-CN"/>
    </w:rPr>
  </w:style>
  <w:style w:type="paragraph" w:customStyle="1" w:styleId="23">
    <w:name w:val="A表格内容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520</Words>
  <Characters>533</Characters>
  <Lines>47</Lines>
  <Paragraphs>52</Paragraphs>
  <TotalTime>38</TotalTime>
  <ScaleCrop>false</ScaleCrop>
  <LinksUpToDate>false</LinksUpToDate>
  <CharactersWithSpaces>533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2026-08-11T06:26:00Z</dcterms:created>
  <dc:creator>user</dc:creator>
  <cp:lastModifiedBy>元远</cp:lastModifiedBy>
  <dcterms:modified xsi:type="dcterms:W3CDTF">2026-10-26T06:23:15Z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AF765FF201F04E868138CDA1DF765019_13</vt:lpwstr>
  </property>
  <property fmtid="{D5CDD505-2E9C-101B-9397-08002B2CF9AE}" pid="4" name="KSOTemplateDocerSaveRecord">
    <vt:lpwstr>eyJoZGlkIjoiYjc0NjNhMmFlZTMzMzgzYTc5YWQ4ZGJmYzcwOGU1ZTEiLCJ1c2VySWQiOiI4MDM5NjAwNjkifQ==</vt:lpwstr>
  </property>
</Properties>
</file>